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5C" w:rsidRPr="003F60F0" w:rsidRDefault="00F4625C" w:rsidP="003F60F0">
      <w:pPr>
        <w:spacing w:after="0"/>
        <w:ind w:left="360" w:hanging="360"/>
        <w:jc w:val="center"/>
        <w:rPr>
          <w:rFonts w:ascii="Arial Narrow" w:eastAsia="Times New Roman" w:hAnsi="Arial Narrow"/>
        </w:rPr>
      </w:pPr>
      <w:r w:rsidRPr="003F60F0">
        <w:rPr>
          <w:rFonts w:ascii="Arial Narrow" w:eastAsia="Times New Roman" w:hAnsi="Arial Narrow"/>
        </w:rPr>
        <w:t>TEMARIO</w:t>
      </w:r>
    </w:p>
    <w:p w:rsidR="003F60F0" w:rsidRPr="003F60F0" w:rsidRDefault="003F60F0" w:rsidP="003F60F0">
      <w:pPr>
        <w:spacing w:after="0"/>
        <w:ind w:left="360" w:hanging="360"/>
        <w:jc w:val="center"/>
        <w:rPr>
          <w:rFonts w:ascii="Arial Narrow" w:eastAsia="Times New Roman" w:hAnsi="Arial Narrow"/>
          <w:b/>
        </w:rPr>
      </w:pPr>
      <w:r w:rsidRPr="003F60F0">
        <w:rPr>
          <w:rFonts w:ascii="Arial Narrow" w:eastAsia="Times New Roman" w:hAnsi="Arial Narrow"/>
          <w:b/>
        </w:rPr>
        <w:t>Matemática 2do Sec.</w:t>
      </w:r>
    </w:p>
    <w:p w:rsidR="00F4625C" w:rsidRPr="003F60F0" w:rsidRDefault="00F4625C" w:rsidP="00F4625C">
      <w:pPr>
        <w:spacing w:after="0" w:line="240" w:lineRule="auto"/>
        <w:ind w:left="360" w:hanging="360"/>
        <w:jc w:val="center"/>
        <w:rPr>
          <w:rFonts w:ascii="Arial Narrow" w:eastAsia="Times New Roman" w:hAnsi="Arial Narrow"/>
          <w:b/>
        </w:rPr>
      </w:pPr>
    </w:p>
    <w:p w:rsidR="00F4625C" w:rsidRPr="007953BF" w:rsidRDefault="00F4625C" w:rsidP="00AE4A2C">
      <w:pPr>
        <w:spacing w:after="0" w:line="240" w:lineRule="auto"/>
        <w:ind w:left="360" w:hanging="360"/>
        <w:rPr>
          <w:rFonts w:ascii="Arial Narrow" w:eastAsia="Times New Roman" w:hAnsi="Arial Narrow"/>
          <w:b/>
        </w:rPr>
      </w:pPr>
    </w:p>
    <w:p w:rsidR="00FB1AAC" w:rsidRPr="007953BF" w:rsidRDefault="00FB1AAC" w:rsidP="00AE4A2C">
      <w:pPr>
        <w:tabs>
          <w:tab w:val="left" w:pos="273"/>
        </w:tabs>
        <w:spacing w:after="0" w:line="240" w:lineRule="auto"/>
        <w:rPr>
          <w:rFonts w:ascii="Arial Narrow" w:eastAsia="Times New Roman" w:hAnsi="Arial Narrow"/>
          <w:b/>
        </w:rPr>
      </w:pPr>
    </w:p>
    <w:p w:rsidR="00AE4A2C" w:rsidRPr="007953BF" w:rsidRDefault="00AE4A2C" w:rsidP="00AE4A2C">
      <w:pPr>
        <w:tabs>
          <w:tab w:val="left" w:pos="273"/>
        </w:tabs>
        <w:spacing w:after="0" w:line="240" w:lineRule="auto"/>
        <w:rPr>
          <w:rFonts w:ascii="Arial Narrow" w:hAnsi="Arial Narrow"/>
        </w:rPr>
      </w:pPr>
      <w:r w:rsidRPr="007953BF">
        <w:rPr>
          <w:rFonts w:ascii="Arial Narrow" w:eastAsia="Times New Roman" w:hAnsi="Arial Narrow"/>
          <w:b/>
        </w:rPr>
        <w:t>Los Números Racionales:</w:t>
      </w:r>
    </w:p>
    <w:p w:rsidR="00AE4A2C" w:rsidRPr="007953BF" w:rsidRDefault="00AE4A2C" w:rsidP="00AE4A2C">
      <w:pPr>
        <w:numPr>
          <w:ilvl w:val="0"/>
          <w:numId w:val="2"/>
        </w:numPr>
        <w:tabs>
          <w:tab w:val="left" w:pos="0"/>
          <w:tab w:val="left" w:pos="273"/>
        </w:tabs>
        <w:suppressAutoHyphens w:val="0"/>
        <w:spacing w:after="0" w:line="240" w:lineRule="auto"/>
        <w:ind w:left="273" w:hanging="284"/>
        <w:contextualSpacing/>
        <w:jc w:val="both"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>Potenciación y radicación. Propiedades.</w:t>
      </w:r>
    </w:p>
    <w:p w:rsidR="00AE4A2C" w:rsidRPr="007953BF" w:rsidRDefault="00AE4A2C" w:rsidP="00AE4A2C">
      <w:pPr>
        <w:numPr>
          <w:ilvl w:val="0"/>
          <w:numId w:val="2"/>
        </w:numPr>
        <w:tabs>
          <w:tab w:val="left" w:pos="0"/>
          <w:tab w:val="left" w:pos="273"/>
        </w:tabs>
        <w:suppressAutoHyphens w:val="0"/>
        <w:spacing w:after="0" w:line="240" w:lineRule="auto"/>
        <w:ind w:left="273" w:hanging="284"/>
        <w:contextualSpacing/>
        <w:jc w:val="both"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>Problemas con fracciones</w:t>
      </w:r>
    </w:p>
    <w:p w:rsidR="00AE4A2C" w:rsidRPr="007953BF" w:rsidRDefault="00AE4A2C" w:rsidP="00AE4A2C">
      <w:pPr>
        <w:tabs>
          <w:tab w:val="left" w:pos="0"/>
          <w:tab w:val="left" w:pos="273"/>
        </w:tabs>
        <w:spacing w:after="0" w:line="240" w:lineRule="auto"/>
        <w:ind w:left="273" w:hanging="284"/>
        <w:jc w:val="both"/>
        <w:rPr>
          <w:rFonts w:ascii="Arial Narrow" w:hAnsi="Arial Narrow"/>
        </w:rPr>
      </w:pPr>
    </w:p>
    <w:p w:rsidR="00AE4A2C" w:rsidRPr="007953BF" w:rsidRDefault="00AE4A2C" w:rsidP="00AE4A2C">
      <w:pPr>
        <w:tabs>
          <w:tab w:val="left" w:pos="0"/>
          <w:tab w:val="left" w:pos="273"/>
        </w:tabs>
        <w:spacing w:after="0" w:line="240" w:lineRule="auto"/>
        <w:ind w:left="273" w:hanging="284"/>
        <w:jc w:val="both"/>
        <w:rPr>
          <w:rFonts w:ascii="Arial Narrow" w:hAnsi="Arial Narrow"/>
        </w:rPr>
      </w:pPr>
      <w:r w:rsidRPr="007953BF">
        <w:rPr>
          <w:rFonts w:ascii="Arial Narrow" w:eastAsia="Times New Roman" w:hAnsi="Arial Narrow"/>
          <w:b/>
        </w:rPr>
        <w:tab/>
        <w:t xml:space="preserve">Números Decimales: </w:t>
      </w:r>
    </w:p>
    <w:p w:rsidR="00AE4A2C" w:rsidRPr="007953BF" w:rsidRDefault="00AE4A2C" w:rsidP="00AE4A2C">
      <w:pPr>
        <w:numPr>
          <w:ilvl w:val="0"/>
          <w:numId w:val="2"/>
        </w:numPr>
        <w:tabs>
          <w:tab w:val="left" w:pos="0"/>
          <w:tab w:val="left" w:pos="273"/>
        </w:tabs>
        <w:suppressAutoHyphens w:val="0"/>
        <w:spacing w:after="0" w:line="240" w:lineRule="auto"/>
        <w:ind w:left="273" w:hanging="284"/>
        <w:contextualSpacing/>
        <w:jc w:val="both"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>Operaciones básicas con decimales. Propiedades</w:t>
      </w:r>
    </w:p>
    <w:p w:rsidR="00AE4A2C" w:rsidRPr="007953BF" w:rsidRDefault="00AE4A2C" w:rsidP="00AE4A2C">
      <w:pPr>
        <w:numPr>
          <w:ilvl w:val="0"/>
          <w:numId w:val="2"/>
        </w:numPr>
        <w:tabs>
          <w:tab w:val="left" w:pos="0"/>
          <w:tab w:val="left" w:pos="273"/>
        </w:tabs>
        <w:suppressAutoHyphens w:val="0"/>
        <w:spacing w:after="0" w:line="240" w:lineRule="auto"/>
        <w:ind w:left="273" w:hanging="284"/>
        <w:contextualSpacing/>
        <w:jc w:val="both"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>Potenciación y radicación de números decimales. Propiedades</w:t>
      </w:r>
    </w:p>
    <w:p w:rsidR="003C5933" w:rsidRPr="007953BF" w:rsidRDefault="003C5933" w:rsidP="00AE4A2C">
      <w:pPr>
        <w:tabs>
          <w:tab w:val="left" w:pos="0"/>
          <w:tab w:val="left" w:pos="273"/>
        </w:tabs>
        <w:spacing w:after="0" w:line="240" w:lineRule="auto"/>
        <w:ind w:left="273" w:hanging="284"/>
        <w:jc w:val="both"/>
        <w:rPr>
          <w:rFonts w:ascii="Arial Narrow" w:eastAsia="Times New Roman" w:hAnsi="Arial Narrow"/>
          <w:b/>
        </w:rPr>
      </w:pPr>
    </w:p>
    <w:p w:rsidR="00AE4A2C" w:rsidRPr="007953BF" w:rsidRDefault="00AE4A2C" w:rsidP="00AE4A2C">
      <w:pPr>
        <w:tabs>
          <w:tab w:val="left" w:pos="0"/>
          <w:tab w:val="left" w:pos="273"/>
        </w:tabs>
        <w:spacing w:after="0" w:line="240" w:lineRule="auto"/>
        <w:ind w:left="273" w:hanging="284"/>
        <w:jc w:val="both"/>
        <w:rPr>
          <w:rFonts w:ascii="Arial Narrow" w:hAnsi="Arial Narrow"/>
        </w:rPr>
      </w:pPr>
      <w:r w:rsidRPr="007953BF">
        <w:rPr>
          <w:rFonts w:ascii="Arial Narrow" w:eastAsia="Times New Roman" w:hAnsi="Arial Narrow"/>
          <w:b/>
        </w:rPr>
        <w:t>Factorización:</w:t>
      </w:r>
    </w:p>
    <w:p w:rsidR="00AE4A2C" w:rsidRPr="007953BF" w:rsidRDefault="00AE4A2C" w:rsidP="007A3486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spacing w:after="0" w:line="240" w:lineRule="auto"/>
        <w:ind w:left="273" w:hanging="131"/>
        <w:contextualSpacing/>
        <w:jc w:val="both"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>Factor común monomio, polinomio y agrupación de términos.</w:t>
      </w:r>
    </w:p>
    <w:p w:rsidR="007A3486" w:rsidRPr="007953BF" w:rsidRDefault="00AE4A2C" w:rsidP="007A3486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spacing w:after="0" w:line="240" w:lineRule="auto"/>
        <w:ind w:left="273" w:hanging="131"/>
        <w:contextualSpacing/>
        <w:jc w:val="both"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>Diferencia de cuadrados, suma y diferencia de cubos.</w:t>
      </w:r>
    </w:p>
    <w:p w:rsidR="00AE4A2C" w:rsidRPr="007953BF" w:rsidRDefault="00AE4A2C" w:rsidP="007A3486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spacing w:after="0" w:line="240" w:lineRule="auto"/>
        <w:ind w:left="273" w:hanging="131"/>
        <w:contextualSpacing/>
        <w:jc w:val="both"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 xml:space="preserve">Trinomio cuadrado perfecto, método del aspa simple.  </w:t>
      </w:r>
    </w:p>
    <w:p w:rsidR="007A3486" w:rsidRPr="007953BF" w:rsidRDefault="007A3486" w:rsidP="00AE4A2C">
      <w:pPr>
        <w:tabs>
          <w:tab w:val="left" w:pos="0"/>
          <w:tab w:val="left" w:pos="273"/>
        </w:tabs>
        <w:spacing w:after="0" w:line="240" w:lineRule="auto"/>
        <w:ind w:left="273" w:hanging="284"/>
        <w:jc w:val="both"/>
        <w:rPr>
          <w:rFonts w:ascii="Arial Narrow" w:eastAsia="Times New Roman" w:hAnsi="Arial Narrow"/>
          <w:b/>
        </w:rPr>
      </w:pPr>
    </w:p>
    <w:p w:rsidR="00AE4A2C" w:rsidRPr="007953BF" w:rsidRDefault="00AE4A2C" w:rsidP="00AE4A2C">
      <w:pPr>
        <w:tabs>
          <w:tab w:val="left" w:pos="0"/>
          <w:tab w:val="left" w:pos="273"/>
        </w:tabs>
        <w:spacing w:after="0" w:line="240" w:lineRule="auto"/>
        <w:ind w:left="273" w:hanging="284"/>
        <w:jc w:val="both"/>
        <w:rPr>
          <w:rFonts w:ascii="Arial Narrow" w:hAnsi="Arial Narrow"/>
        </w:rPr>
      </w:pPr>
      <w:r w:rsidRPr="007953BF">
        <w:rPr>
          <w:rFonts w:ascii="Arial Narrow" w:eastAsia="Times New Roman" w:hAnsi="Arial Narrow"/>
          <w:b/>
        </w:rPr>
        <w:t>Regiones planas:</w:t>
      </w:r>
    </w:p>
    <w:p w:rsidR="003C5933" w:rsidRPr="007953BF" w:rsidRDefault="00AE4A2C" w:rsidP="00AE4A2C">
      <w:pPr>
        <w:numPr>
          <w:ilvl w:val="0"/>
          <w:numId w:val="5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 xml:space="preserve">Triángulos </w:t>
      </w:r>
    </w:p>
    <w:p w:rsidR="00AE4A2C" w:rsidRPr="007953BF" w:rsidRDefault="00AE4A2C" w:rsidP="00AE4A2C">
      <w:pPr>
        <w:numPr>
          <w:ilvl w:val="0"/>
          <w:numId w:val="5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>Cuadriláteros</w:t>
      </w:r>
    </w:p>
    <w:p w:rsidR="00AE4A2C" w:rsidRPr="007953BF" w:rsidRDefault="00AE4A2C" w:rsidP="00AE4A2C">
      <w:pPr>
        <w:numPr>
          <w:ilvl w:val="0"/>
          <w:numId w:val="5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>polígonos</w:t>
      </w:r>
    </w:p>
    <w:p w:rsidR="007A3486" w:rsidRPr="007953BF" w:rsidRDefault="007A3486" w:rsidP="00AE4A2C">
      <w:pPr>
        <w:tabs>
          <w:tab w:val="left" w:pos="-11"/>
          <w:tab w:val="left" w:pos="307"/>
        </w:tabs>
        <w:spacing w:after="0" w:line="240" w:lineRule="auto"/>
        <w:ind w:left="131"/>
        <w:rPr>
          <w:rFonts w:ascii="Arial Narrow" w:eastAsia="Times New Roman" w:hAnsi="Arial Narrow"/>
          <w:b/>
        </w:rPr>
      </w:pPr>
    </w:p>
    <w:p w:rsidR="00AE4A2C" w:rsidRPr="007953BF" w:rsidRDefault="00AE4A2C" w:rsidP="007A3486">
      <w:pPr>
        <w:tabs>
          <w:tab w:val="left" w:pos="-11"/>
          <w:tab w:val="left" w:pos="307"/>
        </w:tabs>
        <w:spacing w:after="0" w:line="240" w:lineRule="auto"/>
        <w:rPr>
          <w:rFonts w:ascii="Arial Narrow" w:hAnsi="Arial Narrow"/>
        </w:rPr>
      </w:pPr>
      <w:r w:rsidRPr="007953BF">
        <w:rPr>
          <w:rFonts w:ascii="Arial Narrow" w:eastAsia="Times New Roman" w:hAnsi="Arial Narrow"/>
          <w:b/>
        </w:rPr>
        <w:t>Circunferencia y Círculo:</w:t>
      </w:r>
    </w:p>
    <w:p w:rsidR="00AE4A2C" w:rsidRPr="007953BF" w:rsidRDefault="00AE4A2C" w:rsidP="00AE4A2C">
      <w:pPr>
        <w:numPr>
          <w:ilvl w:val="0"/>
          <w:numId w:val="1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>Líneas notables de la circunferencia.</w:t>
      </w:r>
    </w:p>
    <w:p w:rsidR="00AE4A2C" w:rsidRPr="007953BF" w:rsidRDefault="00AE4A2C" w:rsidP="00AE4A2C">
      <w:pPr>
        <w:numPr>
          <w:ilvl w:val="0"/>
          <w:numId w:val="1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 xml:space="preserve">Longitud de una circunferencia. </w:t>
      </w:r>
    </w:p>
    <w:p w:rsidR="00AE4A2C" w:rsidRPr="007953BF" w:rsidRDefault="00AE4A2C" w:rsidP="00AE4A2C">
      <w:pPr>
        <w:numPr>
          <w:ilvl w:val="0"/>
          <w:numId w:val="1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>Perímetro y área de un círculo.</w:t>
      </w:r>
    </w:p>
    <w:p w:rsidR="007A3486" w:rsidRPr="007953BF" w:rsidRDefault="007A3486" w:rsidP="00AE4A2C">
      <w:pPr>
        <w:tabs>
          <w:tab w:val="left" w:pos="-11"/>
          <w:tab w:val="left" w:pos="307"/>
          <w:tab w:val="left" w:pos="432"/>
        </w:tabs>
        <w:spacing w:after="0" w:line="240" w:lineRule="auto"/>
        <w:ind w:left="131"/>
        <w:rPr>
          <w:rFonts w:ascii="Arial Narrow" w:eastAsia="Times New Roman" w:hAnsi="Arial Narrow"/>
          <w:b/>
        </w:rPr>
      </w:pPr>
    </w:p>
    <w:p w:rsidR="00AE4A2C" w:rsidRPr="007953BF" w:rsidRDefault="00AE4A2C" w:rsidP="007A3486">
      <w:pPr>
        <w:tabs>
          <w:tab w:val="left" w:pos="-11"/>
          <w:tab w:val="left" w:pos="307"/>
          <w:tab w:val="left" w:pos="432"/>
        </w:tabs>
        <w:spacing w:after="0" w:line="240" w:lineRule="auto"/>
        <w:rPr>
          <w:rFonts w:ascii="Arial Narrow" w:hAnsi="Arial Narrow"/>
        </w:rPr>
      </w:pPr>
      <w:r w:rsidRPr="007953BF">
        <w:rPr>
          <w:rFonts w:ascii="Arial Narrow" w:eastAsia="Times New Roman" w:hAnsi="Arial Narrow"/>
          <w:b/>
        </w:rPr>
        <w:t xml:space="preserve">Proporcionalidad: </w:t>
      </w:r>
    </w:p>
    <w:p w:rsidR="00AE4A2C" w:rsidRPr="007953BF" w:rsidRDefault="00AE4A2C" w:rsidP="00AE4A2C">
      <w:pPr>
        <w:numPr>
          <w:ilvl w:val="0"/>
          <w:numId w:val="6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eastAsia="Times New Roman" w:hAnsi="Arial Narrow"/>
        </w:rPr>
      </w:pPr>
      <w:r w:rsidRPr="007953BF">
        <w:rPr>
          <w:rFonts w:ascii="Arial Narrow" w:eastAsia="Times New Roman" w:hAnsi="Arial Narrow"/>
        </w:rPr>
        <w:t xml:space="preserve">Razones y Proporciones: </w:t>
      </w:r>
    </w:p>
    <w:p w:rsidR="00AE4A2C" w:rsidRPr="007953BF" w:rsidRDefault="00AE4A2C" w:rsidP="00AE4A2C">
      <w:pPr>
        <w:numPr>
          <w:ilvl w:val="0"/>
          <w:numId w:val="6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eastAsia="Times New Roman" w:hAnsi="Arial Narrow"/>
        </w:rPr>
      </w:pPr>
      <w:r w:rsidRPr="007953BF">
        <w:rPr>
          <w:rFonts w:ascii="Arial Narrow" w:eastAsia="Times New Roman" w:hAnsi="Arial Narrow"/>
        </w:rPr>
        <w:t>Magnitudes directa e inversamente proporcionales</w:t>
      </w:r>
    </w:p>
    <w:p w:rsidR="00AE4A2C" w:rsidRPr="007953BF" w:rsidRDefault="00AE4A2C" w:rsidP="00AE4A2C">
      <w:pPr>
        <w:numPr>
          <w:ilvl w:val="0"/>
          <w:numId w:val="6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eastAsia="Times New Roman" w:hAnsi="Arial Narrow"/>
        </w:rPr>
      </w:pPr>
      <w:r w:rsidRPr="007953BF">
        <w:rPr>
          <w:rFonts w:ascii="Arial Narrow" w:eastAsia="Times New Roman" w:hAnsi="Arial Narrow"/>
        </w:rPr>
        <w:t>Proporcionalidad directa e inversa.</w:t>
      </w:r>
    </w:p>
    <w:p w:rsidR="007A3486" w:rsidRPr="007953BF" w:rsidRDefault="007A3486" w:rsidP="00AE4A2C">
      <w:pPr>
        <w:tabs>
          <w:tab w:val="left" w:pos="-11"/>
          <w:tab w:val="left" w:pos="307"/>
        </w:tabs>
        <w:spacing w:after="0" w:line="240" w:lineRule="auto"/>
        <w:ind w:left="131"/>
        <w:rPr>
          <w:rFonts w:ascii="Arial Narrow" w:eastAsia="Times New Roman" w:hAnsi="Arial Narrow"/>
          <w:b/>
        </w:rPr>
      </w:pPr>
    </w:p>
    <w:p w:rsidR="00AE4A2C" w:rsidRPr="007953BF" w:rsidRDefault="00AE4A2C" w:rsidP="007A3486">
      <w:pPr>
        <w:tabs>
          <w:tab w:val="left" w:pos="-11"/>
          <w:tab w:val="left" w:pos="307"/>
        </w:tabs>
        <w:spacing w:after="0" w:line="240" w:lineRule="auto"/>
        <w:rPr>
          <w:rFonts w:ascii="Arial Narrow" w:hAnsi="Arial Narrow"/>
        </w:rPr>
      </w:pPr>
      <w:r w:rsidRPr="007953BF">
        <w:rPr>
          <w:rFonts w:ascii="Arial Narrow" w:eastAsia="Times New Roman" w:hAnsi="Arial Narrow"/>
          <w:b/>
        </w:rPr>
        <w:t>Desigualdades lineales:</w:t>
      </w:r>
    </w:p>
    <w:p w:rsidR="00AE4A2C" w:rsidRPr="007953BF" w:rsidRDefault="00AE4A2C" w:rsidP="00AE4A2C">
      <w:pPr>
        <w:numPr>
          <w:ilvl w:val="0"/>
          <w:numId w:val="7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hAnsi="Arial Narrow"/>
        </w:rPr>
      </w:pPr>
      <w:r w:rsidRPr="007953BF">
        <w:rPr>
          <w:rFonts w:ascii="Arial Narrow" w:eastAsia="Gungsuh" w:hAnsi="Arial Narrow"/>
        </w:rPr>
        <w:t>Condici</w:t>
      </w:r>
      <w:r w:rsidR="003F60F0">
        <w:rPr>
          <w:rFonts w:ascii="Arial Narrow" w:eastAsia="Gungsuh" w:hAnsi="Arial Narrow"/>
        </w:rPr>
        <w:t>ones de desigualdad</w:t>
      </w:r>
    </w:p>
    <w:p w:rsidR="00AE4A2C" w:rsidRPr="007953BF" w:rsidRDefault="00AE4A2C" w:rsidP="00AE4A2C">
      <w:pPr>
        <w:tabs>
          <w:tab w:val="left" w:pos="-11"/>
          <w:tab w:val="left" w:pos="307"/>
        </w:tabs>
        <w:suppressAutoHyphens w:val="0"/>
        <w:spacing w:after="0" w:line="240" w:lineRule="auto"/>
        <w:ind w:left="131"/>
        <w:contextualSpacing/>
        <w:rPr>
          <w:rFonts w:ascii="Arial Narrow" w:eastAsia="Times New Roman" w:hAnsi="Arial Narrow"/>
        </w:rPr>
      </w:pPr>
    </w:p>
    <w:p w:rsidR="00AE4A2C" w:rsidRPr="007953BF" w:rsidRDefault="003F60F0" w:rsidP="007A3486">
      <w:pPr>
        <w:tabs>
          <w:tab w:val="left" w:pos="-11"/>
          <w:tab w:val="left" w:pos="307"/>
        </w:tabs>
        <w:spacing w:after="0" w:line="240" w:lineRule="auto"/>
        <w:rPr>
          <w:rFonts w:ascii="Arial Narrow" w:hAnsi="Arial Narrow"/>
        </w:rPr>
      </w:pPr>
      <w:r>
        <w:rPr>
          <w:rFonts w:ascii="Arial Narrow" w:eastAsia="Times New Roman" w:hAnsi="Arial Narrow"/>
          <w:b/>
        </w:rPr>
        <w:t>F</w:t>
      </w:r>
      <w:bookmarkStart w:id="0" w:name="_GoBack"/>
      <w:bookmarkEnd w:id="0"/>
      <w:r w:rsidR="00AE4A2C" w:rsidRPr="007953BF">
        <w:rPr>
          <w:rFonts w:ascii="Arial Narrow" w:eastAsia="Times New Roman" w:hAnsi="Arial Narrow"/>
          <w:b/>
        </w:rPr>
        <w:t xml:space="preserve">ormas geométricas:  </w:t>
      </w:r>
    </w:p>
    <w:p w:rsidR="00AE4A2C" w:rsidRPr="007953BF" w:rsidRDefault="00AE4A2C" w:rsidP="00AE4A2C">
      <w:pPr>
        <w:numPr>
          <w:ilvl w:val="0"/>
          <w:numId w:val="8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 xml:space="preserve">Prismas, pirámides regulares, cubo.  </w:t>
      </w:r>
    </w:p>
    <w:p w:rsidR="00AE4A2C" w:rsidRPr="007953BF" w:rsidRDefault="00AE4A2C" w:rsidP="00AE4A2C">
      <w:pPr>
        <w:numPr>
          <w:ilvl w:val="0"/>
          <w:numId w:val="9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 xml:space="preserve">Desarrollo de cuerpos geométricos. </w:t>
      </w:r>
    </w:p>
    <w:p w:rsidR="00AE4A2C" w:rsidRPr="007953BF" w:rsidRDefault="00AE4A2C" w:rsidP="00AE4A2C">
      <w:pPr>
        <w:numPr>
          <w:ilvl w:val="0"/>
          <w:numId w:val="9"/>
        </w:numPr>
        <w:tabs>
          <w:tab w:val="left" w:pos="-11"/>
          <w:tab w:val="left" w:pos="307"/>
        </w:tabs>
        <w:suppressAutoHyphens w:val="0"/>
        <w:spacing w:after="0" w:line="240" w:lineRule="auto"/>
        <w:ind w:left="131" w:firstLine="0"/>
        <w:contextualSpacing/>
        <w:rPr>
          <w:rFonts w:ascii="Arial Narrow" w:hAnsi="Arial Narrow"/>
        </w:rPr>
      </w:pPr>
      <w:r w:rsidRPr="007953BF">
        <w:rPr>
          <w:rFonts w:ascii="Arial Narrow" w:eastAsia="Times New Roman" w:hAnsi="Arial Narrow"/>
        </w:rPr>
        <w:t xml:space="preserve">Área lateral y total  de un prisma y de una pirámide y volumen de un prisma. </w:t>
      </w:r>
    </w:p>
    <w:p w:rsidR="007A3486" w:rsidRPr="007953BF" w:rsidRDefault="007A3486" w:rsidP="00AE4A2C">
      <w:pPr>
        <w:widowControl w:val="0"/>
        <w:tabs>
          <w:tab w:val="left" w:pos="432"/>
        </w:tabs>
        <w:spacing w:after="0" w:line="240" w:lineRule="auto"/>
        <w:ind w:left="131"/>
        <w:rPr>
          <w:rFonts w:ascii="Arial Narrow" w:eastAsia="Times New Roman" w:hAnsi="Arial Narrow"/>
          <w:b/>
        </w:rPr>
      </w:pPr>
    </w:p>
    <w:p w:rsidR="00AE4A2C" w:rsidRPr="007953BF" w:rsidRDefault="00AE4A2C" w:rsidP="007A3486">
      <w:pPr>
        <w:widowControl w:val="0"/>
        <w:tabs>
          <w:tab w:val="left" w:pos="432"/>
        </w:tabs>
        <w:spacing w:after="0" w:line="240" w:lineRule="auto"/>
        <w:rPr>
          <w:rFonts w:ascii="Arial Narrow" w:eastAsia="Times New Roman" w:hAnsi="Arial Narrow"/>
          <w:b/>
        </w:rPr>
      </w:pPr>
      <w:r w:rsidRPr="007953BF">
        <w:rPr>
          <w:rFonts w:ascii="Arial Narrow" w:eastAsia="Times New Roman" w:hAnsi="Arial Narrow"/>
          <w:b/>
        </w:rPr>
        <w:t>Progresiones  aritméticas:</w:t>
      </w:r>
    </w:p>
    <w:p w:rsidR="00AE4A2C" w:rsidRPr="007953BF" w:rsidRDefault="00AE4A2C" w:rsidP="00AE4A2C">
      <w:pPr>
        <w:numPr>
          <w:ilvl w:val="0"/>
          <w:numId w:val="8"/>
        </w:numPr>
        <w:suppressAutoHyphens w:val="0"/>
        <w:spacing w:after="0" w:line="240" w:lineRule="auto"/>
        <w:ind w:left="415" w:hanging="284"/>
        <w:contextualSpacing/>
        <w:rPr>
          <w:rFonts w:ascii="Arial Narrow" w:eastAsia="Times New Roman" w:hAnsi="Arial Narrow"/>
        </w:rPr>
      </w:pPr>
      <w:r w:rsidRPr="007953BF">
        <w:rPr>
          <w:rFonts w:ascii="Arial Narrow" w:eastAsia="Times New Roman" w:hAnsi="Arial Narrow"/>
        </w:rPr>
        <w:t xml:space="preserve">Progresión aritmética: regla de formación, Término general de una progresión aritmética, Suma de términos. </w:t>
      </w:r>
    </w:p>
    <w:p w:rsidR="007953BF" w:rsidRPr="007953BF" w:rsidRDefault="007953BF" w:rsidP="007953BF">
      <w:pPr>
        <w:suppressAutoHyphens w:val="0"/>
        <w:spacing w:after="0" w:line="240" w:lineRule="auto"/>
        <w:contextualSpacing/>
        <w:rPr>
          <w:rFonts w:ascii="Arial Narrow" w:eastAsia="Times New Roman" w:hAnsi="Arial Narrow"/>
        </w:rPr>
      </w:pPr>
    </w:p>
    <w:p w:rsidR="007953BF" w:rsidRPr="007953BF" w:rsidRDefault="007953BF" w:rsidP="007953BF">
      <w:pPr>
        <w:widowControl w:val="0"/>
        <w:tabs>
          <w:tab w:val="left" w:pos="432"/>
        </w:tabs>
        <w:spacing w:after="0" w:line="240" w:lineRule="auto"/>
        <w:rPr>
          <w:rFonts w:ascii="Arial Narrow" w:eastAsia="Times New Roman" w:hAnsi="Arial Narrow"/>
          <w:b/>
        </w:rPr>
      </w:pPr>
      <w:r w:rsidRPr="007953BF">
        <w:rPr>
          <w:rFonts w:ascii="Arial Narrow" w:eastAsia="Times New Roman" w:hAnsi="Arial Narrow"/>
          <w:b/>
        </w:rPr>
        <w:t>Expresiones porcentuales:</w:t>
      </w:r>
    </w:p>
    <w:p w:rsidR="007953BF" w:rsidRPr="007953BF" w:rsidRDefault="007953BF" w:rsidP="007953BF">
      <w:pPr>
        <w:numPr>
          <w:ilvl w:val="0"/>
          <w:numId w:val="8"/>
        </w:numPr>
        <w:suppressAutoHyphens w:val="0"/>
        <w:spacing w:after="0" w:line="240" w:lineRule="auto"/>
        <w:ind w:left="415" w:hanging="284"/>
        <w:contextualSpacing/>
        <w:rPr>
          <w:rFonts w:ascii="Arial Narrow" w:eastAsia="Times New Roman" w:hAnsi="Arial Narrow"/>
        </w:rPr>
      </w:pPr>
      <w:r w:rsidRPr="007953BF">
        <w:rPr>
          <w:rFonts w:ascii="Arial Narrow" w:eastAsia="Times New Roman" w:hAnsi="Arial Narrow"/>
        </w:rPr>
        <w:t>Porcentajes: Relación de equivalencia entre el decimal, la fracción y el porcentaje.</w:t>
      </w:r>
    </w:p>
    <w:p w:rsidR="007953BF" w:rsidRDefault="007953BF" w:rsidP="007953BF">
      <w:pPr>
        <w:suppressAutoHyphens w:val="0"/>
        <w:spacing w:after="0" w:line="240" w:lineRule="auto"/>
        <w:contextualSpacing/>
        <w:rPr>
          <w:rFonts w:ascii="Arial Narrow" w:eastAsia="Times New Roman" w:hAnsi="Arial Narrow"/>
          <w:highlight w:val="yellow"/>
        </w:rPr>
      </w:pPr>
    </w:p>
    <w:sectPr w:rsidR="007953BF" w:rsidSect="00255C23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9F9"/>
    <w:multiLevelType w:val="multilevel"/>
    <w:tmpl w:val="C0BA31DE"/>
    <w:lvl w:ilvl="0">
      <w:start w:val="1"/>
      <w:numFmt w:val="bullet"/>
      <w:lvlText w:val="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>
    <w:nsid w:val="435E272A"/>
    <w:multiLevelType w:val="multilevel"/>
    <w:tmpl w:val="67C67A76"/>
    <w:lvl w:ilvl="0">
      <w:start w:val="1"/>
      <w:numFmt w:val="bullet"/>
      <w:lvlText w:val="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>
    <w:nsid w:val="50D4249A"/>
    <w:multiLevelType w:val="multilevel"/>
    <w:tmpl w:val="A2621144"/>
    <w:lvl w:ilvl="0">
      <w:start w:val="1"/>
      <w:numFmt w:val="bullet"/>
      <w:lvlText w:val="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>
    <w:nsid w:val="580C13E4"/>
    <w:multiLevelType w:val="multilevel"/>
    <w:tmpl w:val="9514C23E"/>
    <w:lvl w:ilvl="0">
      <w:start w:val="1"/>
      <w:numFmt w:val="bullet"/>
      <w:lvlText w:val="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">
    <w:nsid w:val="6AB156DB"/>
    <w:multiLevelType w:val="multilevel"/>
    <w:tmpl w:val="D0F86976"/>
    <w:lvl w:ilvl="0">
      <w:start w:val="1"/>
      <w:numFmt w:val="bullet"/>
      <w:lvlText w:val="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>
    <w:nsid w:val="6B124D0D"/>
    <w:multiLevelType w:val="multilevel"/>
    <w:tmpl w:val="858CB34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6741189"/>
    <w:multiLevelType w:val="multilevel"/>
    <w:tmpl w:val="DD105C88"/>
    <w:lvl w:ilvl="0">
      <w:start w:val="1"/>
      <w:numFmt w:val="bullet"/>
      <w:lvlText w:val="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>
    <w:nsid w:val="7D270BF3"/>
    <w:multiLevelType w:val="multilevel"/>
    <w:tmpl w:val="503ED8C8"/>
    <w:lvl w:ilvl="0">
      <w:start w:val="1"/>
      <w:numFmt w:val="bullet"/>
      <w:lvlText w:val="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8">
    <w:nsid w:val="7E072796"/>
    <w:multiLevelType w:val="multilevel"/>
    <w:tmpl w:val="A6D8602C"/>
    <w:lvl w:ilvl="0">
      <w:start w:val="1"/>
      <w:numFmt w:val="bullet"/>
      <w:lvlText w:val="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2C"/>
    <w:rsid w:val="00097ADA"/>
    <w:rsid w:val="00115B6C"/>
    <w:rsid w:val="00131424"/>
    <w:rsid w:val="001477BC"/>
    <w:rsid w:val="00255C23"/>
    <w:rsid w:val="0033398E"/>
    <w:rsid w:val="003C5933"/>
    <w:rsid w:val="003E5EF7"/>
    <w:rsid w:val="003F60F0"/>
    <w:rsid w:val="00426C7A"/>
    <w:rsid w:val="00660BFA"/>
    <w:rsid w:val="007241D3"/>
    <w:rsid w:val="007953BF"/>
    <w:rsid w:val="007A3486"/>
    <w:rsid w:val="007F42B2"/>
    <w:rsid w:val="008E2C10"/>
    <w:rsid w:val="00A800AF"/>
    <w:rsid w:val="00A866D7"/>
    <w:rsid w:val="00AE4A2C"/>
    <w:rsid w:val="00CF731F"/>
    <w:rsid w:val="00F4625C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2C"/>
    <w:pPr>
      <w:suppressAutoHyphens/>
    </w:pPr>
    <w:rPr>
      <w:rFonts w:ascii="Calibri" w:eastAsia="Calibri" w:hAnsi="Calibri" w:cs="Times New Roman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2C"/>
    <w:pPr>
      <w:suppressAutoHyphens/>
    </w:pPr>
    <w:rPr>
      <w:rFonts w:ascii="Calibri" w:eastAsia="Calibri" w:hAnsi="Calibri" w:cs="Times New Roman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Ciclo III</cp:lastModifiedBy>
  <cp:revision>2</cp:revision>
  <dcterms:created xsi:type="dcterms:W3CDTF">2017-12-27T14:26:00Z</dcterms:created>
  <dcterms:modified xsi:type="dcterms:W3CDTF">2017-12-27T14:26:00Z</dcterms:modified>
</cp:coreProperties>
</file>